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E8" w:rsidRDefault="00FE2B8F" w:rsidP="00FE2B8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Barstow</w:t>
      </w:r>
    </w:p>
    <w:p w:rsidR="00FE2B8F" w:rsidRDefault="00FE2B8F" w:rsidP="00FE2B8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2015 4</w:t>
      </w:r>
      <w:r w:rsidRPr="00FE2B8F"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Quarter Sales</w:t>
      </w:r>
    </w:p>
    <w:p w:rsidR="00FE2B8F" w:rsidRPr="00FE2B8F" w:rsidRDefault="00FE2B8F" w:rsidP="00FE2B8F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5573681D" wp14:editId="364BD96F">
            <wp:extent cx="8782050" cy="5943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2B8F" w:rsidRPr="00FE2B8F" w:rsidSect="00FE2B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F"/>
    <w:rsid w:val="0080587D"/>
    <w:rsid w:val="008D18E8"/>
    <w:rsid w:val="00AF3548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5E8B-28EF-4384-B155-8A1DF65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9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9792792"/>
        <c:axId val="209793184"/>
        <c:axId val="0"/>
      </c:bar3DChart>
      <c:catAx>
        <c:axId val="209792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793184"/>
        <c:crosses val="autoZero"/>
        <c:auto val="1"/>
        <c:lblAlgn val="ctr"/>
        <c:lblOffset val="100"/>
        <c:noMultiLvlLbl val="0"/>
      </c:catAx>
      <c:valAx>
        <c:axId val="2097931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9792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0.16811</cdr:x>
      <cdr:y>0.60737</cdr:y>
    </cdr:from>
    <cdr:to>
      <cdr:x>0.60846</cdr:x>
      <cdr:y>0.64904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3609975"/>
          <a:ext cx="3867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2,016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0.1692</cdr:x>
      <cdr:y>0.67628</cdr:y>
    </cdr:from>
    <cdr:to>
      <cdr:x>0.49783</cdr:x>
      <cdr:y>0.70994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4019550"/>
          <a:ext cx="28860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1,853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0.1692</cdr:x>
      <cdr:y>0.74199</cdr:y>
    </cdr:from>
    <cdr:to>
      <cdr:x>0.53362</cdr:x>
      <cdr:y>0.77564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4410075"/>
          <a:ext cx="32004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1,751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0.16811</cdr:x>
      <cdr:y>0.80929</cdr:y>
    </cdr:from>
    <cdr:to>
      <cdr:x>0.58785</cdr:x>
      <cdr:y>0.84455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4810125"/>
          <a:ext cx="36861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1,468</a:t>
          </a:r>
          <a:r>
            <a:rPr lang="en-US" sz="1000" i="1"/>
            <a:t> 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0.16811</cdr:x>
      <cdr:y>0.8734</cdr:y>
    </cdr:from>
    <cdr:to>
      <cdr:x>0.62148</cdr:x>
      <cdr:y>0.90545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191125"/>
          <a:ext cx="39814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1,614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0.16703</cdr:x>
      <cdr:y>0.94231</cdr:y>
    </cdr:from>
    <cdr:to>
      <cdr:x>0.54121</cdr:x>
      <cdr:y>0.97596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5600700"/>
          <a:ext cx="32861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1,153 </a:t>
          </a:r>
          <a:r>
            <a:rPr lang="en-US" sz="1000" i="1"/>
            <a:t>- Average Year Built </a:t>
          </a:r>
          <a:r>
            <a:rPr lang="en-US" sz="1000" b="1" i="1"/>
            <a:t>1968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3</cp:revision>
  <dcterms:created xsi:type="dcterms:W3CDTF">2016-02-03T21:20:00Z</dcterms:created>
  <dcterms:modified xsi:type="dcterms:W3CDTF">2016-02-04T21:21:00Z</dcterms:modified>
</cp:coreProperties>
</file>